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A80F91" w14:textId="77777777" w:rsidR="007E1800" w:rsidRDefault="007E1800" w:rsidP="00F35B5C">
      <w:pPr>
        <w:tabs>
          <w:tab w:val="left" w:pos="6420"/>
        </w:tabs>
      </w:pPr>
    </w:p>
    <w:p w14:paraId="0D2E4CFA" w14:textId="2C594B71" w:rsidR="007E1800" w:rsidRDefault="00A66FD0" w:rsidP="00A66FD0">
      <w:pPr>
        <w:tabs>
          <w:tab w:val="right" w:pos="9072"/>
        </w:tabs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D13E52D" wp14:editId="03CC6405">
            <wp:simplePos x="0" y="0"/>
            <wp:positionH relativeFrom="margin">
              <wp:posOffset>2880360</wp:posOffset>
            </wp:positionH>
            <wp:positionV relativeFrom="page">
              <wp:posOffset>1618615</wp:posOffset>
            </wp:positionV>
            <wp:extent cx="1778635" cy="414655"/>
            <wp:effectExtent l="0" t="0" r="0" b="4445"/>
            <wp:wrapTopAndBottom/>
            <wp:docPr id="10" name="Imagen 10" descr="https://ci3.googleusercontent.com/mail-sig/AIorK4xr1GqgP2tyKO11Sh5oFGpb2ccJ3dXK2QGoWcvWK7Uv3ucaiJIZOttIFh-y9sHpxhzOZzeMP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i3.googleusercontent.com/mail-sig/AIorK4xr1GqgP2tyKO11Sh5oFGpb2ccJ3dXK2QGoWcvWK7Uv3ucaiJIZOttIFh-y9sHpxhzOZzeMP4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635" cy="4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76EB" w:rsidRPr="00411677">
        <w:rPr>
          <w:noProof/>
        </w:rPr>
        <w:drawing>
          <wp:anchor distT="0" distB="0" distL="114300" distR="114300" simplePos="0" relativeHeight="251659264" behindDoc="0" locked="0" layoutInCell="1" allowOverlap="1" wp14:anchorId="51EFF4C1" wp14:editId="6FD5E4B2">
            <wp:simplePos x="0" y="0"/>
            <wp:positionH relativeFrom="margin">
              <wp:posOffset>822325</wp:posOffset>
            </wp:positionH>
            <wp:positionV relativeFrom="paragraph">
              <wp:posOffset>231775</wp:posOffset>
            </wp:positionV>
            <wp:extent cx="1485900" cy="414020"/>
            <wp:effectExtent l="0" t="0" r="0" b="5080"/>
            <wp:wrapTopAndBottom/>
            <wp:docPr id="764905437" name="Obraz 1" descr="Obraz zawierający zieleń, Czcionka, Grafika, log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905437" name="Obraz 1" descr="Obraz zawierający zieleń, Czcionka, Grafika, logo&#10;&#10;Opis wygenerowany automatyczni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414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14:paraId="5C23F380" w14:textId="56241374" w:rsidR="007E1800" w:rsidRPr="007E1800" w:rsidRDefault="007E1800" w:rsidP="007E18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02124"/>
          <w:kern w:val="0"/>
          <w:sz w:val="24"/>
          <w:szCs w:val="24"/>
          <w:lang w:val="es-ES" w:eastAsia="pl-PL"/>
          <w14:ligatures w14:val="none"/>
        </w:rPr>
      </w:pPr>
      <w:r w:rsidRPr="007E1800">
        <w:rPr>
          <w:rFonts w:ascii="Times New Roman" w:eastAsia="Times New Roman" w:hAnsi="Times New Roman" w:cs="Times New Roman"/>
          <w:color w:val="202124"/>
          <w:kern w:val="0"/>
          <w:sz w:val="24"/>
          <w:szCs w:val="24"/>
          <w:lang w:val="es-ES" w:eastAsia="pl-PL"/>
          <w14:ligatures w14:val="none"/>
        </w:rPr>
        <w:t xml:space="preserve">El 24 de noviembre de 2023 se celebró en España una reunión </w:t>
      </w:r>
      <w:r w:rsidR="00B94E6F">
        <w:rPr>
          <w:rFonts w:ascii="Times New Roman" w:eastAsia="Times New Roman" w:hAnsi="Times New Roman" w:cs="Times New Roman"/>
          <w:color w:val="202124"/>
          <w:kern w:val="0"/>
          <w:sz w:val="24"/>
          <w:szCs w:val="24"/>
          <w:lang w:val="es-ES" w:eastAsia="pl-PL"/>
          <w14:ligatures w14:val="none"/>
        </w:rPr>
        <w:t>oficial</w:t>
      </w:r>
      <w:r w:rsidRPr="007E1800">
        <w:rPr>
          <w:rFonts w:ascii="Times New Roman" w:eastAsia="Times New Roman" w:hAnsi="Times New Roman" w:cs="Times New Roman"/>
          <w:color w:val="202124"/>
          <w:kern w:val="0"/>
          <w:sz w:val="24"/>
          <w:szCs w:val="24"/>
          <w:lang w:val="es-ES" w:eastAsia="pl-PL"/>
          <w14:ligatures w14:val="none"/>
        </w:rPr>
        <w:t xml:space="preserve"> en el marco del proyecto "</w:t>
      </w:r>
      <w:r w:rsidR="00B94E6F" w:rsidRPr="00B94E6F">
        <w:rPr>
          <w:rFonts w:ascii="Times New Roman" w:eastAsia="Times New Roman" w:hAnsi="Times New Roman" w:cs="Times New Roman"/>
          <w:color w:val="202124"/>
          <w:kern w:val="0"/>
          <w:sz w:val="24"/>
          <w:szCs w:val="24"/>
          <w:lang w:val="es-ES" w:eastAsia="pl-PL"/>
          <w14:ligatures w14:val="none"/>
        </w:rPr>
        <w:t xml:space="preserve"> La colaboración vale la pena</w:t>
      </w:r>
      <w:r w:rsidRPr="007E1800">
        <w:rPr>
          <w:rFonts w:ascii="Times New Roman" w:eastAsia="Times New Roman" w:hAnsi="Times New Roman" w:cs="Times New Roman"/>
          <w:color w:val="202124"/>
          <w:kern w:val="0"/>
          <w:sz w:val="24"/>
          <w:szCs w:val="24"/>
          <w:lang w:val="es-ES" w:eastAsia="pl-PL"/>
          <w14:ligatures w14:val="none"/>
        </w:rPr>
        <w:t xml:space="preserve">" 2022-2-PL01-KA210-VET-000099381 </w:t>
      </w:r>
      <w:r w:rsidR="00694E32">
        <w:rPr>
          <w:rFonts w:ascii="Times New Roman" w:eastAsia="Times New Roman" w:hAnsi="Times New Roman" w:cs="Times New Roman"/>
          <w:color w:val="202124"/>
          <w:kern w:val="0"/>
          <w:sz w:val="24"/>
          <w:szCs w:val="24"/>
          <w:lang w:val="es-ES" w:eastAsia="pl-PL"/>
          <w14:ligatures w14:val="none"/>
        </w:rPr>
        <w:t xml:space="preserve">Asociaciones a pequeña escala </w:t>
      </w:r>
      <w:r w:rsidRPr="007E1800">
        <w:rPr>
          <w:rFonts w:ascii="Times New Roman" w:eastAsia="Times New Roman" w:hAnsi="Times New Roman" w:cs="Times New Roman"/>
          <w:color w:val="202124"/>
          <w:kern w:val="0"/>
          <w:sz w:val="24"/>
          <w:szCs w:val="24"/>
          <w:lang w:val="es-ES" w:eastAsia="pl-PL"/>
          <w14:ligatures w14:val="none"/>
        </w:rPr>
        <w:t xml:space="preserve">en el sector de la educación y la formación profesional, durante la cual </w:t>
      </w:r>
      <w:r w:rsidR="00694E32">
        <w:rPr>
          <w:rFonts w:ascii="Times New Roman" w:eastAsia="Times New Roman" w:hAnsi="Times New Roman" w:cs="Times New Roman"/>
          <w:color w:val="202124"/>
          <w:kern w:val="0"/>
          <w:sz w:val="24"/>
          <w:szCs w:val="24"/>
          <w:lang w:val="es-ES" w:eastAsia="pl-PL"/>
          <w14:ligatures w14:val="none"/>
        </w:rPr>
        <w:t>los e</w:t>
      </w:r>
      <w:r w:rsidRPr="007E1800">
        <w:rPr>
          <w:rFonts w:ascii="Times New Roman" w:eastAsia="Times New Roman" w:hAnsi="Times New Roman" w:cs="Times New Roman"/>
          <w:color w:val="202124"/>
          <w:kern w:val="0"/>
          <w:sz w:val="24"/>
          <w:szCs w:val="24"/>
          <w:lang w:val="es-ES" w:eastAsia="pl-PL"/>
          <w14:ligatures w14:val="none"/>
        </w:rPr>
        <w:t>xpertos y coordinadores</w:t>
      </w:r>
      <w:r w:rsidR="00694E32">
        <w:rPr>
          <w:rFonts w:ascii="Times New Roman" w:eastAsia="Times New Roman" w:hAnsi="Times New Roman" w:cs="Times New Roman"/>
          <w:color w:val="202124"/>
          <w:kern w:val="0"/>
          <w:sz w:val="24"/>
          <w:szCs w:val="24"/>
          <w:lang w:val="es-ES" w:eastAsia="pl-PL"/>
          <w14:ligatures w14:val="none"/>
        </w:rPr>
        <w:t xml:space="preserve"> del proyecto</w:t>
      </w:r>
      <w:r w:rsidRPr="007E1800">
        <w:rPr>
          <w:rFonts w:ascii="Times New Roman" w:eastAsia="Times New Roman" w:hAnsi="Times New Roman" w:cs="Times New Roman"/>
          <w:color w:val="202124"/>
          <w:kern w:val="0"/>
          <w:sz w:val="24"/>
          <w:szCs w:val="24"/>
          <w:lang w:val="es-ES" w:eastAsia="pl-PL"/>
          <w14:ligatures w14:val="none"/>
        </w:rPr>
        <w:t xml:space="preserve"> desarrollaron conjuntamente recomendaciones para una mayor cooperación y</w:t>
      </w:r>
      <w:r w:rsidR="003D3D2D">
        <w:rPr>
          <w:rFonts w:ascii="Times New Roman" w:eastAsia="Times New Roman" w:hAnsi="Times New Roman" w:cs="Times New Roman"/>
          <w:color w:val="202124"/>
          <w:kern w:val="0"/>
          <w:sz w:val="24"/>
          <w:szCs w:val="24"/>
          <w:lang w:val="es-ES" w:eastAsia="pl-PL"/>
          <w14:ligatures w14:val="none"/>
        </w:rPr>
        <w:t xml:space="preserve"> progreso</w:t>
      </w:r>
      <w:r w:rsidRPr="007E1800">
        <w:rPr>
          <w:rFonts w:ascii="Times New Roman" w:eastAsia="Times New Roman" w:hAnsi="Times New Roman" w:cs="Times New Roman"/>
          <w:color w:val="202124"/>
          <w:kern w:val="0"/>
          <w:sz w:val="24"/>
          <w:szCs w:val="24"/>
          <w:lang w:val="es-ES" w:eastAsia="pl-PL"/>
          <w14:ligatures w14:val="none"/>
        </w:rPr>
        <w:t xml:space="preserve"> de </w:t>
      </w:r>
      <w:r w:rsidR="00694E32">
        <w:rPr>
          <w:rFonts w:ascii="Times New Roman" w:eastAsia="Times New Roman" w:hAnsi="Times New Roman" w:cs="Times New Roman"/>
          <w:color w:val="202124"/>
          <w:kern w:val="0"/>
          <w:sz w:val="24"/>
          <w:szCs w:val="24"/>
          <w:lang w:val="es-ES" w:eastAsia="pl-PL"/>
          <w14:ligatures w14:val="none"/>
        </w:rPr>
        <w:t xml:space="preserve">las </w:t>
      </w:r>
      <w:r w:rsidRPr="007E1800">
        <w:rPr>
          <w:rFonts w:ascii="Times New Roman" w:eastAsia="Times New Roman" w:hAnsi="Times New Roman" w:cs="Times New Roman"/>
          <w:color w:val="202124"/>
          <w:kern w:val="0"/>
          <w:sz w:val="24"/>
          <w:szCs w:val="24"/>
          <w:lang w:val="es-ES" w:eastAsia="pl-PL"/>
          <w14:ligatures w14:val="none"/>
        </w:rPr>
        <w:t xml:space="preserve">soluciones </w:t>
      </w:r>
      <w:r w:rsidR="00694E32">
        <w:rPr>
          <w:rFonts w:ascii="Times New Roman" w:eastAsia="Times New Roman" w:hAnsi="Times New Roman" w:cs="Times New Roman"/>
          <w:color w:val="202124"/>
          <w:kern w:val="0"/>
          <w:sz w:val="24"/>
          <w:szCs w:val="24"/>
          <w:lang w:val="es-ES" w:eastAsia="pl-PL"/>
          <w14:ligatures w14:val="none"/>
        </w:rPr>
        <w:t>implementadas</w:t>
      </w:r>
      <w:r w:rsidRPr="007E1800">
        <w:rPr>
          <w:rFonts w:ascii="Times New Roman" w:eastAsia="Times New Roman" w:hAnsi="Times New Roman" w:cs="Times New Roman"/>
          <w:color w:val="202124"/>
          <w:kern w:val="0"/>
          <w:sz w:val="24"/>
          <w:szCs w:val="24"/>
          <w:lang w:val="es-ES" w:eastAsia="pl-PL"/>
          <w14:ligatures w14:val="none"/>
        </w:rPr>
        <w:t>.</w:t>
      </w:r>
    </w:p>
    <w:p w14:paraId="6A415375" w14:textId="77777777" w:rsidR="007E1800" w:rsidRPr="007E1800" w:rsidRDefault="007E1800" w:rsidP="007E18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02124"/>
          <w:kern w:val="0"/>
          <w:sz w:val="24"/>
          <w:szCs w:val="24"/>
          <w:lang w:val="es-ES" w:eastAsia="pl-PL"/>
          <w14:ligatures w14:val="none"/>
        </w:rPr>
      </w:pPr>
    </w:p>
    <w:p w14:paraId="672BA72A" w14:textId="77777777" w:rsidR="007E1800" w:rsidRPr="007E1800" w:rsidRDefault="007E1800" w:rsidP="007E18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02124"/>
          <w:kern w:val="0"/>
          <w:sz w:val="24"/>
          <w:szCs w:val="24"/>
          <w:lang w:val="es-ES" w:eastAsia="pl-PL"/>
          <w14:ligatures w14:val="none"/>
        </w:rPr>
      </w:pPr>
      <w:r w:rsidRPr="007E1800">
        <w:rPr>
          <w:rFonts w:ascii="Times New Roman" w:eastAsia="Times New Roman" w:hAnsi="Times New Roman" w:cs="Times New Roman"/>
          <w:color w:val="202124"/>
          <w:kern w:val="0"/>
          <w:sz w:val="24"/>
          <w:szCs w:val="24"/>
          <w:lang w:val="es-ES" w:eastAsia="pl-PL"/>
          <w14:ligatures w14:val="none"/>
        </w:rPr>
        <w:t>RECOMENDACIONES DEL PROYECTO:</w:t>
      </w:r>
    </w:p>
    <w:p w14:paraId="10B8D32C" w14:textId="38A0A0C1" w:rsidR="007E1800" w:rsidRPr="007E1800" w:rsidRDefault="007E1800" w:rsidP="007E18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02124"/>
          <w:kern w:val="0"/>
          <w:sz w:val="24"/>
          <w:szCs w:val="24"/>
          <w:lang w:val="es-ES" w:eastAsia="pl-PL"/>
          <w14:ligatures w14:val="none"/>
        </w:rPr>
      </w:pPr>
      <w:r w:rsidRPr="007E1800">
        <w:rPr>
          <w:rFonts w:ascii="Times New Roman" w:eastAsia="Times New Roman" w:hAnsi="Times New Roman" w:cs="Times New Roman"/>
          <w:color w:val="202124"/>
          <w:kern w:val="0"/>
          <w:sz w:val="24"/>
          <w:szCs w:val="24"/>
          <w:lang w:val="es-ES" w:eastAsia="pl-PL"/>
          <w14:ligatures w14:val="none"/>
        </w:rPr>
        <w:t>• Desarrollo de materiales educativos en formato de audio, posibilidad de escucharlos: estas actividades también estarán dirigidas a personas con discapacidad visual, para que puedan utilizar plenamente los recursos de la plataforma.</w:t>
      </w:r>
    </w:p>
    <w:p w14:paraId="1D89FB74" w14:textId="77777777" w:rsidR="007E1800" w:rsidRPr="007E1800" w:rsidRDefault="007E1800" w:rsidP="007E18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02124"/>
          <w:kern w:val="0"/>
          <w:sz w:val="24"/>
          <w:szCs w:val="24"/>
          <w:lang w:val="es-ES" w:eastAsia="pl-PL"/>
          <w14:ligatures w14:val="none"/>
        </w:rPr>
      </w:pPr>
      <w:r w:rsidRPr="007E1800">
        <w:rPr>
          <w:rFonts w:ascii="Times New Roman" w:eastAsia="Times New Roman" w:hAnsi="Times New Roman" w:cs="Times New Roman"/>
          <w:color w:val="202124"/>
          <w:kern w:val="0"/>
          <w:sz w:val="24"/>
          <w:szCs w:val="24"/>
          <w:lang w:val="es-ES" w:eastAsia="pl-PL"/>
          <w14:ligatures w14:val="none"/>
        </w:rPr>
        <w:t>• Posibilidad de ampliar módulos con contenido médico (en cooperación con los médicos)</w:t>
      </w:r>
    </w:p>
    <w:p w14:paraId="51805B05" w14:textId="6BF549E6" w:rsidR="007E1800" w:rsidRPr="007E1800" w:rsidRDefault="007E1800" w:rsidP="007E18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02124"/>
          <w:kern w:val="0"/>
          <w:sz w:val="24"/>
          <w:szCs w:val="24"/>
          <w:lang w:val="es-ES" w:eastAsia="pl-PL"/>
          <w14:ligatures w14:val="none"/>
        </w:rPr>
      </w:pPr>
      <w:r w:rsidRPr="007E1800">
        <w:rPr>
          <w:rFonts w:ascii="Times New Roman" w:eastAsia="Times New Roman" w:hAnsi="Times New Roman" w:cs="Times New Roman"/>
          <w:color w:val="202124"/>
          <w:kern w:val="0"/>
          <w:sz w:val="24"/>
          <w:szCs w:val="24"/>
          <w:lang w:val="es-ES" w:eastAsia="pl-PL"/>
          <w14:ligatures w14:val="none"/>
        </w:rPr>
        <w:t>• entrevistas con representantes médicos y personas que trabajan diariamente con personas mayores y</w:t>
      </w:r>
      <w:r w:rsidR="003D3D2D">
        <w:rPr>
          <w:rFonts w:ascii="Times New Roman" w:eastAsia="Times New Roman" w:hAnsi="Times New Roman" w:cs="Times New Roman"/>
          <w:color w:val="202124"/>
          <w:kern w:val="0"/>
          <w:sz w:val="24"/>
          <w:szCs w:val="24"/>
          <w:lang w:val="es-ES" w:eastAsia="pl-PL"/>
          <w14:ligatures w14:val="none"/>
        </w:rPr>
        <w:t xml:space="preserve"> con</w:t>
      </w:r>
      <w:r w:rsidRPr="007E1800">
        <w:rPr>
          <w:rFonts w:ascii="Times New Roman" w:eastAsia="Times New Roman" w:hAnsi="Times New Roman" w:cs="Times New Roman"/>
          <w:color w:val="202124"/>
          <w:kern w:val="0"/>
          <w:sz w:val="24"/>
          <w:szCs w:val="24"/>
          <w:lang w:val="es-ES" w:eastAsia="pl-PL"/>
          <w14:ligatures w14:val="none"/>
        </w:rPr>
        <w:t xml:space="preserve"> personas con discapacidad.</w:t>
      </w:r>
    </w:p>
    <w:p w14:paraId="4430AC67" w14:textId="77777777" w:rsidR="007E1800" w:rsidRPr="007E1800" w:rsidRDefault="007E1800" w:rsidP="007E18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02124"/>
          <w:kern w:val="0"/>
          <w:sz w:val="24"/>
          <w:szCs w:val="24"/>
          <w:lang w:val="es-ES" w:eastAsia="pl-PL"/>
          <w14:ligatures w14:val="none"/>
        </w:rPr>
      </w:pPr>
      <w:r w:rsidRPr="007E1800">
        <w:rPr>
          <w:rFonts w:ascii="Times New Roman" w:eastAsia="Times New Roman" w:hAnsi="Times New Roman" w:cs="Times New Roman"/>
          <w:color w:val="202124"/>
          <w:kern w:val="0"/>
          <w:sz w:val="24"/>
          <w:szCs w:val="24"/>
          <w:lang w:val="es-ES" w:eastAsia="pl-PL"/>
          <w14:ligatures w14:val="none"/>
        </w:rPr>
        <w:t>• Creación de materiales interactivos combinados con cuestionarios.</w:t>
      </w:r>
    </w:p>
    <w:p w14:paraId="1A52C03D" w14:textId="77777777" w:rsidR="007E1800" w:rsidRPr="007E1800" w:rsidRDefault="007E1800" w:rsidP="007E18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02124"/>
          <w:kern w:val="0"/>
          <w:sz w:val="24"/>
          <w:szCs w:val="24"/>
          <w:lang w:val="es-ES" w:eastAsia="pl-PL"/>
          <w14:ligatures w14:val="none"/>
        </w:rPr>
      </w:pPr>
      <w:r w:rsidRPr="007E1800">
        <w:rPr>
          <w:rFonts w:ascii="Times New Roman" w:eastAsia="Times New Roman" w:hAnsi="Times New Roman" w:cs="Times New Roman"/>
          <w:color w:val="202124"/>
          <w:kern w:val="0"/>
          <w:sz w:val="24"/>
          <w:szCs w:val="24"/>
          <w:lang w:val="es-ES" w:eastAsia="pl-PL"/>
          <w14:ligatures w14:val="none"/>
        </w:rPr>
        <w:t>• Grabación de reels de 15 a 20 segundos de cada módulo, que contendrán los principales temas tratados en ellos.</w:t>
      </w:r>
    </w:p>
    <w:p w14:paraId="73A5AF4F" w14:textId="27F1263F" w:rsidR="007E1800" w:rsidRPr="007E1800" w:rsidRDefault="007E1800" w:rsidP="007E18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02124"/>
          <w:kern w:val="0"/>
          <w:sz w:val="24"/>
          <w:szCs w:val="24"/>
          <w:lang w:val="es-ES" w:eastAsia="pl-PL"/>
          <w14:ligatures w14:val="none"/>
        </w:rPr>
      </w:pPr>
      <w:r w:rsidRPr="007E1800">
        <w:rPr>
          <w:rFonts w:ascii="Times New Roman" w:eastAsia="Times New Roman" w:hAnsi="Times New Roman" w:cs="Times New Roman"/>
          <w:color w:val="202124"/>
          <w:kern w:val="0"/>
          <w:sz w:val="24"/>
          <w:szCs w:val="24"/>
          <w:lang w:val="es-ES" w:eastAsia="pl-PL"/>
          <w14:ligatures w14:val="none"/>
        </w:rPr>
        <w:t xml:space="preserve">• </w:t>
      </w:r>
      <w:r w:rsidR="003D3D2D">
        <w:rPr>
          <w:rFonts w:ascii="Times New Roman" w:eastAsia="Times New Roman" w:hAnsi="Times New Roman" w:cs="Times New Roman"/>
          <w:color w:val="202124"/>
          <w:kern w:val="0"/>
          <w:sz w:val="24"/>
          <w:szCs w:val="24"/>
          <w:lang w:val="es-ES" w:eastAsia="pl-PL"/>
          <w14:ligatures w14:val="none"/>
        </w:rPr>
        <w:t>Adquisición</w:t>
      </w:r>
      <w:r w:rsidRPr="007E1800">
        <w:rPr>
          <w:rFonts w:ascii="Times New Roman" w:eastAsia="Times New Roman" w:hAnsi="Times New Roman" w:cs="Times New Roman"/>
          <w:color w:val="202124"/>
          <w:kern w:val="0"/>
          <w:sz w:val="24"/>
          <w:szCs w:val="24"/>
          <w:lang w:val="es-ES" w:eastAsia="pl-PL"/>
          <w14:ligatures w14:val="none"/>
        </w:rPr>
        <w:t xml:space="preserve"> de gafas virtuales</w:t>
      </w:r>
    </w:p>
    <w:p w14:paraId="36437105" w14:textId="7530EB75" w:rsidR="007E1800" w:rsidRPr="00AC2D22" w:rsidRDefault="007E1800" w:rsidP="007E18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02124"/>
          <w:kern w:val="0"/>
          <w:sz w:val="24"/>
          <w:szCs w:val="24"/>
          <w:lang w:val="es-ES" w:eastAsia="pl-PL"/>
          <w14:ligatures w14:val="none"/>
        </w:rPr>
      </w:pPr>
      <w:r w:rsidRPr="007E1800">
        <w:rPr>
          <w:rFonts w:ascii="Times New Roman" w:eastAsia="Times New Roman" w:hAnsi="Times New Roman" w:cs="Times New Roman"/>
          <w:color w:val="202124"/>
          <w:kern w:val="0"/>
          <w:sz w:val="24"/>
          <w:szCs w:val="24"/>
          <w:lang w:val="es-ES" w:eastAsia="pl-PL"/>
          <w14:ligatures w14:val="none"/>
        </w:rPr>
        <w:t xml:space="preserve">• Posibilidad de realizar la parte práctica del curso utilizando inteligencia artificial. Mientras </w:t>
      </w:r>
      <w:r w:rsidR="003D3D2D">
        <w:rPr>
          <w:rFonts w:ascii="Times New Roman" w:eastAsia="Times New Roman" w:hAnsi="Times New Roman" w:cs="Times New Roman"/>
          <w:color w:val="202124"/>
          <w:kern w:val="0"/>
          <w:sz w:val="24"/>
          <w:szCs w:val="24"/>
          <w:lang w:val="es-ES" w:eastAsia="pl-PL"/>
          <w14:ligatures w14:val="none"/>
        </w:rPr>
        <w:t>se atienden a los</w:t>
      </w:r>
      <w:r w:rsidRPr="007E1800">
        <w:rPr>
          <w:rFonts w:ascii="Times New Roman" w:eastAsia="Times New Roman" w:hAnsi="Times New Roman" w:cs="Times New Roman"/>
          <w:color w:val="202124"/>
          <w:kern w:val="0"/>
          <w:sz w:val="24"/>
          <w:szCs w:val="24"/>
          <w:lang w:val="es-ES" w:eastAsia="pl-PL"/>
          <w14:ligatures w14:val="none"/>
        </w:rPr>
        <w:t xml:space="preserve"> materiales didácticos en formato de video, aparecerán preguntas en la pantalla al mismo tiempo. Después de proporcionar la respuesta correcta, el usuario </w:t>
      </w:r>
      <w:r w:rsidR="003D3D2D" w:rsidRPr="007E1800">
        <w:rPr>
          <w:rFonts w:ascii="Times New Roman" w:eastAsia="Times New Roman" w:hAnsi="Times New Roman" w:cs="Times New Roman"/>
          <w:color w:val="202124"/>
          <w:kern w:val="0"/>
          <w:sz w:val="24"/>
          <w:szCs w:val="24"/>
          <w:lang w:val="es-ES" w:eastAsia="pl-PL"/>
          <w14:ligatures w14:val="none"/>
        </w:rPr>
        <w:t>pasa</w:t>
      </w:r>
      <w:r w:rsidR="003D3D2D">
        <w:rPr>
          <w:rFonts w:ascii="Times New Roman" w:eastAsia="Times New Roman" w:hAnsi="Times New Roman" w:cs="Times New Roman"/>
          <w:color w:val="202124"/>
          <w:kern w:val="0"/>
          <w:sz w:val="24"/>
          <w:szCs w:val="24"/>
          <w:lang w:val="es-ES" w:eastAsia="pl-PL"/>
          <w14:ligatures w14:val="none"/>
        </w:rPr>
        <w:t>ría</w:t>
      </w:r>
      <w:r w:rsidRPr="007E1800">
        <w:rPr>
          <w:rFonts w:ascii="Times New Roman" w:eastAsia="Times New Roman" w:hAnsi="Times New Roman" w:cs="Times New Roman"/>
          <w:color w:val="202124"/>
          <w:kern w:val="0"/>
          <w:sz w:val="24"/>
          <w:szCs w:val="24"/>
          <w:lang w:val="es-ES" w:eastAsia="pl-PL"/>
          <w14:ligatures w14:val="none"/>
        </w:rPr>
        <w:t xml:space="preserve"> a la siguiente etapa.</w:t>
      </w:r>
    </w:p>
    <w:p w14:paraId="2CE8C1EB" w14:textId="77777777" w:rsidR="007E1800" w:rsidRPr="00AC2D22" w:rsidRDefault="007E1800" w:rsidP="007E1800">
      <w:pPr>
        <w:tabs>
          <w:tab w:val="left" w:pos="6420"/>
        </w:tabs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14:paraId="008D1995" w14:textId="70C5E8AD" w:rsidR="00AC2D22" w:rsidRPr="007E1800" w:rsidRDefault="00AC2D22" w:rsidP="00AC2D22">
      <w:pPr>
        <w:tabs>
          <w:tab w:val="left" w:pos="6420"/>
        </w:tabs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sectPr w:rsidR="00AC2D22" w:rsidRPr="007E180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F3B214" w14:textId="77777777" w:rsidR="005D4E15" w:rsidRDefault="005D4E15" w:rsidP="00F35B5C">
      <w:pPr>
        <w:spacing w:after="0" w:line="240" w:lineRule="auto"/>
      </w:pPr>
      <w:r>
        <w:separator/>
      </w:r>
    </w:p>
  </w:endnote>
  <w:endnote w:type="continuationSeparator" w:id="0">
    <w:p w14:paraId="4B7363DF" w14:textId="77777777" w:rsidR="005D4E15" w:rsidRDefault="005D4E15" w:rsidP="00F35B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9290F5" w14:textId="77777777" w:rsidR="001F658A" w:rsidRDefault="001F658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A9B360" w14:textId="51B5D2ED" w:rsidR="001F658A" w:rsidRPr="00AC2D22" w:rsidRDefault="001F658A">
    <w:pPr>
      <w:pStyle w:val="Stopka"/>
      <w:rPr>
        <w:sz w:val="16"/>
        <w:szCs w:val="16"/>
        <w:lang w:val="es-ES"/>
      </w:rPr>
    </w:pPr>
    <w:r w:rsidRPr="00AC2D22">
      <w:rPr>
        <w:rStyle w:val="Uwydatnienie"/>
        <w:rFonts w:ascii="Arial" w:hAnsi="Arial" w:cs="Arial"/>
        <w:color w:val="333333"/>
        <w:spacing w:val="3"/>
        <w:sz w:val="16"/>
        <w:szCs w:val="16"/>
        <w:lang w:val="es-ES"/>
      </w:rPr>
      <w:t>Financiado por la Unión Europea. Las opiniones y puntos de vista expresados solo comprometen a su(s) autor(es) y no reflejan necesariamente los de la Unión Europea o los de la Agencia Ejecutiva Europea de Educación y Cultura (EACEA). Ni la Unión Europea ni la EACEA pueden ser considerados responsables de ellos.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C13476" w14:textId="77777777" w:rsidR="001F658A" w:rsidRDefault="001F658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382408" w14:textId="77777777" w:rsidR="005D4E15" w:rsidRDefault="005D4E15" w:rsidP="00F35B5C">
      <w:pPr>
        <w:spacing w:after="0" w:line="240" w:lineRule="auto"/>
      </w:pPr>
      <w:r>
        <w:separator/>
      </w:r>
    </w:p>
  </w:footnote>
  <w:footnote w:type="continuationSeparator" w:id="0">
    <w:p w14:paraId="544C6A34" w14:textId="77777777" w:rsidR="005D4E15" w:rsidRDefault="005D4E15" w:rsidP="00F35B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431FF8" w14:textId="77777777" w:rsidR="001F658A" w:rsidRDefault="001F658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69E9FA" w14:textId="056CBB1D" w:rsidR="00F35B5C" w:rsidRDefault="00B655DA">
    <w:pPr>
      <w:pStyle w:val="Nagwek"/>
    </w:pPr>
    <w:r>
      <w:rPr>
        <w:noProof/>
      </w:rPr>
      <w:drawing>
        <wp:inline distT="0" distB="0" distL="0" distR="0" wp14:anchorId="6BFA6D70" wp14:editId="24EC7E3B">
          <wp:extent cx="3054606" cy="640080"/>
          <wp:effectExtent l="0" t="0" r="0" b="7620"/>
          <wp:docPr id="129194267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61890" cy="6416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798ABF" w14:textId="77777777" w:rsidR="001F658A" w:rsidRDefault="001F658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3D1722"/>
    <w:multiLevelType w:val="hybridMultilevel"/>
    <w:tmpl w:val="3C34F4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20380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5B5C"/>
    <w:rsid w:val="0007477C"/>
    <w:rsid w:val="001F658A"/>
    <w:rsid w:val="00234B59"/>
    <w:rsid w:val="00265DFD"/>
    <w:rsid w:val="002A3928"/>
    <w:rsid w:val="003D3D2D"/>
    <w:rsid w:val="004B55C2"/>
    <w:rsid w:val="005D4E15"/>
    <w:rsid w:val="00694E32"/>
    <w:rsid w:val="007E1800"/>
    <w:rsid w:val="007F14E9"/>
    <w:rsid w:val="008264A6"/>
    <w:rsid w:val="00994D62"/>
    <w:rsid w:val="009A76DB"/>
    <w:rsid w:val="009B76EB"/>
    <w:rsid w:val="00A66FD0"/>
    <w:rsid w:val="00AC2D22"/>
    <w:rsid w:val="00B655DA"/>
    <w:rsid w:val="00B94E6F"/>
    <w:rsid w:val="00C62BBC"/>
    <w:rsid w:val="00CB322E"/>
    <w:rsid w:val="00DD7267"/>
    <w:rsid w:val="00EC668B"/>
    <w:rsid w:val="00F0169B"/>
    <w:rsid w:val="00F35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BDC12B"/>
  <w15:chartTrackingRefBased/>
  <w15:docId w15:val="{0C2ABE72-353D-46B4-A087-E16F30E269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F35B5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35B5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35B5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35B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35B5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35B5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35B5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35B5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35B5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35B5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35B5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35B5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35B5C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35B5C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35B5C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35B5C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35B5C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35B5C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F35B5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F35B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35B5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F35B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F35B5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F35B5C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F35B5C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F35B5C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35B5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35B5C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F35B5C"/>
    <w:rPr>
      <w:b/>
      <w:bCs/>
      <w:smallCaps/>
      <w:color w:val="2F5496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F35B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35B5C"/>
  </w:style>
  <w:style w:type="paragraph" w:styleId="Stopka">
    <w:name w:val="footer"/>
    <w:basedOn w:val="Normalny"/>
    <w:link w:val="StopkaZnak"/>
    <w:uiPriority w:val="99"/>
    <w:unhideWhenUsed/>
    <w:rsid w:val="00F35B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35B5C"/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7E180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pl-PL"/>
      <w14:ligatures w14:val="none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7E1800"/>
    <w:rPr>
      <w:rFonts w:ascii="Courier New" w:eastAsia="Times New Roman" w:hAnsi="Courier New" w:cs="Courier New"/>
      <w:kern w:val="0"/>
      <w:sz w:val="20"/>
      <w:szCs w:val="20"/>
      <w:lang w:eastAsia="pl-PL"/>
      <w14:ligatures w14:val="none"/>
    </w:rPr>
  </w:style>
  <w:style w:type="character" w:customStyle="1" w:styleId="y2iqfc">
    <w:name w:val="y2iqfc"/>
    <w:basedOn w:val="Domylnaczcionkaakapitu"/>
    <w:rsid w:val="007E1800"/>
  </w:style>
  <w:style w:type="character" w:styleId="Uwydatnienie">
    <w:name w:val="Emphasis"/>
    <w:basedOn w:val="Domylnaczcionkaakapitu"/>
    <w:uiPriority w:val="20"/>
    <w:qFormat/>
    <w:rsid w:val="001F658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934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203</Words>
  <Characters>1219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staaug.117</dc:creator>
  <cp:keywords/>
  <dc:description/>
  <cp:lastModifiedBy>staaug.117</cp:lastModifiedBy>
  <cp:revision>2</cp:revision>
  <dcterms:created xsi:type="dcterms:W3CDTF">2024-03-18T12:57:00Z</dcterms:created>
  <dcterms:modified xsi:type="dcterms:W3CDTF">2024-03-18T12:57:00Z</dcterms:modified>
</cp:coreProperties>
</file>